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0ED" w:rsidRPr="00E32B16" w:rsidRDefault="00E32B16" w:rsidP="0048136F">
      <w:pPr>
        <w:pStyle w:val="Ingetavstnd"/>
        <w:rPr>
          <w:rFonts w:ascii="Cambria" w:hAnsi="Cambria"/>
          <w:b/>
          <w:sz w:val="28"/>
          <w:szCs w:val="28"/>
        </w:rPr>
      </w:pPr>
      <w:r w:rsidRPr="00E32B16">
        <w:rPr>
          <w:rFonts w:ascii="Cambria" w:hAnsi="Cambria"/>
          <w:b/>
          <w:sz w:val="28"/>
          <w:szCs w:val="28"/>
        </w:rPr>
        <w:t>Tjäderl</w:t>
      </w:r>
      <w:r w:rsidR="000010ED" w:rsidRPr="00E32B16">
        <w:rPr>
          <w:rFonts w:ascii="Cambria" w:hAnsi="Cambria"/>
          <w:b/>
          <w:sz w:val="28"/>
          <w:szCs w:val="28"/>
        </w:rPr>
        <w:t xml:space="preserve">ekplats </w:t>
      </w:r>
      <w:r w:rsidRPr="00E32B16">
        <w:rPr>
          <w:rFonts w:ascii="Cambria" w:hAnsi="Cambria"/>
          <w:b/>
          <w:sz w:val="28"/>
          <w:szCs w:val="28"/>
        </w:rPr>
        <w:t>6</w:t>
      </w:r>
    </w:p>
    <w:p w:rsidR="0048136F" w:rsidRPr="0048136F" w:rsidRDefault="000010ED" w:rsidP="000010ED">
      <w:pPr>
        <w:rPr>
          <w:rFonts w:ascii="Cambria" w:hAnsi="Cambria"/>
        </w:rPr>
      </w:pPr>
      <w:r w:rsidRPr="0048136F">
        <w:rPr>
          <w:rFonts w:ascii="Cambria" w:hAnsi="Cambria"/>
        </w:rPr>
        <w:t xml:space="preserve">En välstuderad lekplats där </w:t>
      </w:r>
      <w:r w:rsidR="00E41C65">
        <w:rPr>
          <w:rFonts w:ascii="Cambria" w:hAnsi="Cambria"/>
        </w:rPr>
        <w:t xml:space="preserve">hela </w:t>
      </w:r>
      <w:r w:rsidRPr="0048136F">
        <w:rPr>
          <w:rFonts w:ascii="Cambria" w:hAnsi="Cambria"/>
        </w:rPr>
        <w:t>upptagningsomr</w:t>
      </w:r>
      <w:bookmarkStart w:id="0" w:name="_GoBack"/>
      <w:bookmarkEnd w:id="0"/>
      <w:r w:rsidRPr="0048136F">
        <w:rPr>
          <w:rFonts w:ascii="Cambria" w:hAnsi="Cambria"/>
        </w:rPr>
        <w:t xml:space="preserve">ådet nästan helt och hållet är på kommunal mark. Lekplatsen är medelstor med 5-8 tuppar och har tidigare legat något längre åt sydväst. En kraftledning går genom området. </w:t>
      </w:r>
    </w:p>
    <w:p w:rsidR="000010ED" w:rsidRPr="0048136F" w:rsidRDefault="000010ED" w:rsidP="000010ED">
      <w:pPr>
        <w:rPr>
          <w:rFonts w:ascii="Cambria" w:hAnsi="Cambria"/>
        </w:rPr>
      </w:pPr>
      <w:r w:rsidRPr="0048136F">
        <w:rPr>
          <w:rFonts w:ascii="Cambria" w:eastAsia="Times New Roman" w:hAnsi="Cambria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8136F">
        <w:rPr>
          <w:rFonts w:ascii="Cambria" w:hAnsi="Cambria"/>
          <w:noProof/>
          <w:lang w:eastAsia="sv-SE"/>
        </w:rPr>
        <w:drawing>
          <wp:inline distT="0" distB="0" distL="0" distR="0" wp14:anchorId="1786EBD5" wp14:editId="2E1209C5">
            <wp:extent cx="2844486" cy="2732660"/>
            <wp:effectExtent l="0" t="0" r="0" b="0"/>
            <wp:docPr id="18" name="Bildobjekt 18" descr="C:\Users\Christer Johansson\Desktop\Tjäderprojektet\RAPPORTEN Tjäder som modellart\3 Lekplats Yxsjön\Satellit + nat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rister Johansson\Desktop\Tjäderprojektet\RAPPORTEN Tjäder som modellart\3 Lekplats Yxsjön\Satellit + natu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237" cy="276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36F">
        <w:rPr>
          <w:rFonts w:ascii="Cambria" w:eastAsia="Times New Roman" w:hAnsi="Cambria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8136F">
        <w:rPr>
          <w:rFonts w:ascii="Cambria" w:eastAsia="Times New Roman" w:hAnsi="Cambria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v-SE"/>
        </w:rPr>
        <w:drawing>
          <wp:inline distT="0" distB="0" distL="0" distR="0" wp14:anchorId="050D97AC" wp14:editId="7580516F">
            <wp:extent cx="2810012" cy="2735161"/>
            <wp:effectExtent l="0" t="0" r="0" b="8255"/>
            <wp:docPr id="21" name="Bildobjekt 21" descr="C:\Users\Christer Johansson\Desktop\Tjäderprojektet\RAPPORTEN Tjäder som modellart\3 Lekplats Yxsjön\Basskikt + avv + avvan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rister Johansson\Desktop\Tjäderprojektet\RAPPORTEN Tjäder som modellart\3 Lekplats Yxsjön\Basskikt + avv + avvan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047" cy="276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36F" w:rsidRDefault="0048136F" w:rsidP="0048136F">
      <w:pPr>
        <w:rPr>
          <w:rFonts w:ascii="Cambria" w:hAnsi="Cambria"/>
        </w:rPr>
      </w:pPr>
      <w:r w:rsidRPr="0048136F">
        <w:rPr>
          <w:rFonts w:ascii="Cambria" w:hAnsi="Cambria"/>
        </w:rPr>
        <w:t xml:space="preserve">Området är huvudsakligen opåverkat utom i de norra och östra delarna där avverkningar förekommit. En större sjö finns i de norra delarna och i söder några mindre tjärnar. Centralt i lekplatsområdet utgörs </w:t>
      </w:r>
      <w:r>
        <w:rPr>
          <w:rFonts w:ascii="Cambria" w:hAnsi="Cambria"/>
        </w:rPr>
        <w:t xml:space="preserve">skogen </w:t>
      </w:r>
      <w:r w:rsidRPr="0048136F">
        <w:rPr>
          <w:rFonts w:ascii="Cambria" w:hAnsi="Cambria"/>
        </w:rPr>
        <w:t xml:space="preserve">av hällmarkstallskog och relativt öppen terräng. I övrigt utgörs helhetsområdet av </w:t>
      </w:r>
      <w:r w:rsidR="00373DD8">
        <w:rPr>
          <w:rFonts w:ascii="Cambria" w:hAnsi="Cambria"/>
        </w:rPr>
        <w:t xml:space="preserve">till stora delar </w:t>
      </w:r>
      <w:r w:rsidRPr="0048136F">
        <w:rPr>
          <w:rFonts w:ascii="Cambria" w:hAnsi="Cambria"/>
        </w:rPr>
        <w:t xml:space="preserve">mycket fin och varierad </w:t>
      </w:r>
      <w:proofErr w:type="spellStart"/>
      <w:r w:rsidRPr="0048136F">
        <w:rPr>
          <w:rFonts w:ascii="Cambria" w:hAnsi="Cambria"/>
        </w:rPr>
        <w:t>barrnaturskog</w:t>
      </w:r>
      <w:proofErr w:type="spellEnd"/>
      <w:r w:rsidRPr="0048136F">
        <w:rPr>
          <w:rFonts w:ascii="Cambria" w:hAnsi="Cambria"/>
        </w:rPr>
        <w:t xml:space="preserve">. Detta är tydligast i den södra halvan av lekplatsområdet, men det finns flera uppstickare även norrut och österut. I östra delarna finns en avverkningsanmälan som skulle inverka påtagligt negativt på tjäderpopulationen om den utfördes, då detta område utgörs av lämpliga tjäderbiotoper. </w:t>
      </w:r>
    </w:p>
    <w:p w:rsidR="0048136F" w:rsidRPr="00836754" w:rsidRDefault="000010ED" w:rsidP="000010ED">
      <w:pPr>
        <w:rPr>
          <w:rFonts w:ascii="Cambria" w:eastAsia="Times New Roman" w:hAnsi="Cambria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8136F">
        <w:rPr>
          <w:rFonts w:ascii="Cambria" w:hAnsi="Cambria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1191E" wp14:editId="48ED6F3C">
                <wp:simplePos x="0" y="0"/>
                <wp:positionH relativeFrom="column">
                  <wp:posOffset>664465</wp:posOffset>
                </wp:positionH>
                <wp:positionV relativeFrom="paragraph">
                  <wp:posOffset>664906</wp:posOffset>
                </wp:positionV>
                <wp:extent cx="1374045" cy="1344705"/>
                <wp:effectExtent l="0" t="0" r="17145" b="27305"/>
                <wp:wrapNone/>
                <wp:docPr id="16" name="Ellip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4045" cy="134470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3113FE" id="Ellips 16" o:spid="_x0000_s1026" style="position:absolute;margin-left:52.3pt;margin-top:52.35pt;width:108.2pt;height:10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" filled="f" strokeweight="1pt">
                <v:stroke joinstyle="miter"/>
              </v:oval>
            </w:pict>
          </mc:Fallback>
        </mc:AlternateContent>
      </w:r>
      <w:r w:rsidRPr="0048136F">
        <w:rPr>
          <w:rFonts w:ascii="Cambria" w:hAnsi="Cambria"/>
          <w:noProof/>
          <w:lang w:eastAsia="sv-SE"/>
        </w:rPr>
        <w:drawing>
          <wp:inline distT="0" distB="0" distL="0" distR="0" wp14:anchorId="57D13ABF" wp14:editId="10C78516">
            <wp:extent cx="2926205" cy="2802942"/>
            <wp:effectExtent l="0" t="0" r="7620" b="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28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36F">
        <w:rPr>
          <w:rFonts w:ascii="Cambria" w:eastAsia="Times New Roman" w:hAnsi="Cambria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36754" w:rsidRPr="00836754">
        <w:rPr>
          <w:rFonts w:ascii="Cambria" w:eastAsia="Times New Roman" w:hAnsi="Cambria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v-SE"/>
        </w:rPr>
        <w:drawing>
          <wp:inline distT="0" distB="0" distL="0" distR="0">
            <wp:extent cx="2801924" cy="2812619"/>
            <wp:effectExtent l="0" t="0" r="0" b="6985"/>
            <wp:docPr id="3" name="Bildobjekt 3" descr="C:\Users\Christer Johansson\Documents\Tjäderprojektet\RAPPORTEN Tjäder som modellart\3 Lekplats Yxsjön\Habitatmodell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er Johansson\Documents\Tjäderprojektet\RAPPORTEN Tjäder som modellart\3 Lekplats Yxsjön\Habitatmodelle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999" cy="282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0ED" w:rsidRPr="0048136F" w:rsidRDefault="0048136F" w:rsidP="000010ED">
      <w:pPr>
        <w:rPr>
          <w:rFonts w:ascii="Cambria" w:eastAsia="Times New Roman" w:hAnsi="Cambria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Cambria" w:hAnsi="Cambria"/>
        </w:rPr>
        <w:t>B</w:t>
      </w:r>
      <w:r w:rsidRPr="0048136F">
        <w:rPr>
          <w:rFonts w:ascii="Cambria" w:hAnsi="Cambria"/>
        </w:rPr>
        <w:t xml:space="preserve">ilden </w:t>
      </w:r>
      <w:r>
        <w:rPr>
          <w:rFonts w:ascii="Cambria" w:hAnsi="Cambria"/>
        </w:rPr>
        <w:t>ovan</w:t>
      </w:r>
      <w:r w:rsidRPr="0048136F">
        <w:rPr>
          <w:rFonts w:ascii="Cambria" w:hAnsi="Cambria"/>
        </w:rPr>
        <w:t xml:space="preserve"> till vänster visar olika typer av fynd av tjäder samt spillning och fjädrar som hittats vid inventeringar. Det framgår ganska tydligt att tjäderpopulationen är väl spridd i området, me</w:t>
      </w:r>
      <w:r w:rsidR="00373DD8">
        <w:rPr>
          <w:rFonts w:ascii="Cambria" w:hAnsi="Cambria"/>
        </w:rPr>
        <w:t>d</w:t>
      </w:r>
      <w:r w:rsidRPr="0048136F">
        <w:rPr>
          <w:rFonts w:ascii="Cambria" w:hAnsi="Cambria"/>
        </w:rPr>
        <w:t xml:space="preserve"> tendenser till lägre förekomst i de avverkade ytorna i norr och öster.  Man kan också ana ett samband mellan fynden och förekomsten av lämpligt habitat, vilket utgörs av lilamarkerade ytor (barrblandskog) och blå ytor (</w:t>
      </w:r>
      <w:proofErr w:type="spellStart"/>
      <w:r w:rsidRPr="0048136F">
        <w:rPr>
          <w:rFonts w:ascii="Cambria" w:hAnsi="Cambria"/>
        </w:rPr>
        <w:t>talldominerad</w:t>
      </w:r>
      <w:proofErr w:type="spellEnd"/>
      <w:r w:rsidR="00373DD8">
        <w:rPr>
          <w:rFonts w:ascii="Cambria" w:hAnsi="Cambria"/>
        </w:rPr>
        <w:t xml:space="preserve"> skog</w:t>
      </w:r>
      <w:r w:rsidRPr="0048136F">
        <w:rPr>
          <w:rFonts w:ascii="Cambria" w:hAnsi="Cambria"/>
        </w:rPr>
        <w:t>).</w:t>
      </w:r>
      <w:r>
        <w:rPr>
          <w:rFonts w:ascii="Cambria" w:hAnsi="Cambria"/>
        </w:rPr>
        <w:t xml:space="preserve"> </w:t>
      </w:r>
      <w:r w:rsidR="000010ED" w:rsidRPr="0048136F">
        <w:rPr>
          <w:rFonts w:ascii="Cambria" w:eastAsia="Times New Roman" w:hAnsi="Cambria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o</w:t>
      </w:r>
    </w:p>
    <w:p w:rsidR="000010ED" w:rsidRPr="0048136F" w:rsidRDefault="00787B29" w:rsidP="00EA14CB">
      <w:pPr>
        <w:rPr>
          <w:rFonts w:ascii="Cambria" w:hAnsi="Cambria"/>
        </w:rPr>
      </w:pPr>
      <w:r w:rsidRPr="00787B29">
        <w:rPr>
          <w:rFonts w:ascii="Cambria" w:hAnsi="Cambria"/>
          <w:noProof/>
          <w:lang w:eastAsia="sv-SE"/>
        </w:rPr>
        <w:lastRenderedPageBreak/>
        <w:drawing>
          <wp:inline distT="0" distB="0" distL="0" distR="0">
            <wp:extent cx="4984750" cy="5010150"/>
            <wp:effectExtent l="0" t="0" r="6350" b="0"/>
            <wp:docPr id="2" name="Bildobjekt 2" descr="C:\Users\Christer Johansson\Documents\Tjäderprojektet\RAPPORTEN Tjäder som modellart\3 Lekplats Yxsjön\Skötsel skogsbru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er Johansson\Documents\Tjäderprojektet\RAPPORTEN Tjäder som modellart\3 Lekplats Yxsjön\Skötsel skogsbru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0ED" w:rsidRPr="00E32B16" w:rsidRDefault="000010ED" w:rsidP="0048136F">
      <w:pPr>
        <w:pStyle w:val="Ingetavstnd"/>
        <w:rPr>
          <w:rFonts w:ascii="Cambria" w:hAnsi="Cambria"/>
          <w:b/>
          <w:sz w:val="24"/>
          <w:szCs w:val="24"/>
        </w:rPr>
      </w:pPr>
      <w:r w:rsidRPr="00E32B16">
        <w:rPr>
          <w:rFonts w:ascii="Cambria" w:hAnsi="Cambria"/>
          <w:b/>
          <w:sz w:val="24"/>
          <w:szCs w:val="24"/>
        </w:rPr>
        <w:t>Kommunens skogsbruksplan och lekplatsens framtid</w:t>
      </w:r>
    </w:p>
    <w:p w:rsidR="000010ED" w:rsidRPr="0048136F" w:rsidRDefault="00970272" w:rsidP="000010ED">
      <w:pPr>
        <w:rPr>
          <w:rFonts w:ascii="Cambria" w:hAnsi="Cambria"/>
        </w:rPr>
      </w:pPr>
      <w:r>
        <w:rPr>
          <w:rFonts w:ascii="Cambria" w:hAnsi="Cambria"/>
        </w:rPr>
        <w:t>Skogsbruksplanen indela</w:t>
      </w:r>
      <w:r w:rsidR="00373DD8">
        <w:rPr>
          <w:rFonts w:ascii="Cambria" w:hAnsi="Cambria"/>
        </w:rPr>
        <w:t>s</w:t>
      </w:r>
      <w:r>
        <w:rPr>
          <w:rFonts w:ascii="Cambria" w:hAnsi="Cambria"/>
        </w:rPr>
        <w:t xml:space="preserve"> i skogsavdelningar visas i kartan ovan. Skogsområden klassade som produktion</w:t>
      </w:r>
      <w:r w:rsidR="00373DD8">
        <w:rPr>
          <w:rFonts w:ascii="Cambria" w:hAnsi="Cambria"/>
        </w:rPr>
        <w:t xml:space="preserve">smark </w:t>
      </w:r>
      <w:r>
        <w:rPr>
          <w:rFonts w:ascii="Cambria" w:hAnsi="Cambria"/>
        </w:rPr>
        <w:t>(PG</w:t>
      </w:r>
      <w:r w:rsidR="00373DD8">
        <w:rPr>
          <w:rFonts w:ascii="Cambria" w:hAnsi="Cambria"/>
        </w:rPr>
        <w:t xml:space="preserve"> – produktion generell</w:t>
      </w:r>
      <w:r>
        <w:rPr>
          <w:rFonts w:ascii="Cambria" w:hAnsi="Cambria"/>
        </w:rPr>
        <w:t>) är rosafärgade</w:t>
      </w:r>
      <w:r w:rsidR="00373DD8">
        <w:rPr>
          <w:rFonts w:ascii="Cambria" w:hAnsi="Cambria"/>
        </w:rPr>
        <w:t>, medan naturmark är grönfärgad</w:t>
      </w:r>
      <w:r>
        <w:rPr>
          <w:rFonts w:ascii="Cambria" w:hAnsi="Cambria"/>
        </w:rPr>
        <w:t>.</w:t>
      </w:r>
      <w:r w:rsidR="00787B29">
        <w:rPr>
          <w:rFonts w:ascii="Cambria" w:hAnsi="Cambria"/>
        </w:rPr>
        <w:t xml:space="preserve"> Mossmarker och andra impediment visas som orangefärgade ytor. </w:t>
      </w:r>
      <w:r w:rsidR="000010ED" w:rsidRPr="0048136F">
        <w:rPr>
          <w:rFonts w:ascii="Cambria" w:hAnsi="Cambria"/>
        </w:rPr>
        <w:t>Idag utgörs ungefär hälften av upptagningsområdet (ca 150 av 300 ha) av klassning NO/NS</w:t>
      </w:r>
      <w:r w:rsidR="00EA14CB">
        <w:rPr>
          <w:rFonts w:ascii="Cambria" w:hAnsi="Cambria"/>
        </w:rPr>
        <w:t xml:space="preserve"> (mörkgröna/ljusgröna områden)</w:t>
      </w:r>
      <w:r w:rsidR="000010ED" w:rsidRPr="0048136F">
        <w:rPr>
          <w:rFonts w:ascii="Cambria" w:hAnsi="Cambria"/>
        </w:rPr>
        <w:t xml:space="preserve">. I det inre av  upptagningsområdet är ca två tredjedelar (66% eller 53 av 80 ha) klassat som NO/NS. </w:t>
      </w:r>
      <w:r w:rsidRPr="00970272">
        <w:rPr>
          <w:rFonts w:ascii="Cambria" w:hAnsi="Cambria"/>
        </w:rPr>
        <w:t xml:space="preserve">Lekplatsområdet har fram till idag inte haft någon skötsel </w:t>
      </w:r>
      <w:r w:rsidR="00373DD8">
        <w:rPr>
          <w:rFonts w:ascii="Cambria" w:hAnsi="Cambria"/>
        </w:rPr>
        <w:t>inriktad</w:t>
      </w:r>
      <w:r w:rsidRPr="00970272">
        <w:rPr>
          <w:rFonts w:ascii="Cambria" w:hAnsi="Cambria"/>
        </w:rPr>
        <w:t xml:space="preserve"> på tjäderns behov.</w:t>
      </w:r>
      <w:r>
        <w:rPr>
          <w:rFonts w:ascii="Cambria" w:hAnsi="Cambria"/>
        </w:rPr>
        <w:t xml:space="preserve"> </w:t>
      </w:r>
      <w:r w:rsidR="00373DD8">
        <w:rPr>
          <w:rFonts w:ascii="Cambria" w:hAnsi="Cambria"/>
        </w:rPr>
        <w:t>För att förbättra förutsättningarna för lekplatsen är det p</w:t>
      </w:r>
      <w:r w:rsidR="000010ED" w:rsidRPr="0048136F">
        <w:rPr>
          <w:rFonts w:ascii="Cambria" w:hAnsi="Cambria"/>
        </w:rPr>
        <w:t xml:space="preserve">å kort sikt  viktigt att stärka det inre upptagningsområdet, men </w:t>
      </w:r>
      <w:r w:rsidR="00373DD8">
        <w:rPr>
          <w:rFonts w:ascii="Cambria" w:hAnsi="Cambria"/>
        </w:rPr>
        <w:t xml:space="preserve">ambitionen bör vara att även </w:t>
      </w:r>
      <w:r w:rsidR="000010ED" w:rsidRPr="0048136F">
        <w:rPr>
          <w:rFonts w:ascii="Cambria" w:hAnsi="Cambria"/>
        </w:rPr>
        <w:t>stora delar av det yttre upptagningsområdet</w:t>
      </w:r>
      <w:r w:rsidR="00373DD8">
        <w:rPr>
          <w:rFonts w:ascii="Cambria" w:hAnsi="Cambria"/>
        </w:rPr>
        <w:t>, bör utgöras av tjädergoda marker</w:t>
      </w:r>
      <w:r w:rsidR="000010ED" w:rsidRPr="0048136F">
        <w:rPr>
          <w:rFonts w:ascii="Cambria" w:hAnsi="Cambria"/>
        </w:rPr>
        <w:t xml:space="preserve">. Det centrala </w:t>
      </w:r>
      <w:r w:rsidR="0048136F">
        <w:rPr>
          <w:rFonts w:ascii="Cambria" w:hAnsi="Cambria"/>
        </w:rPr>
        <w:t>skogs</w:t>
      </w:r>
      <w:r w:rsidR="000010ED" w:rsidRPr="0048136F">
        <w:rPr>
          <w:rFonts w:ascii="Cambria" w:hAnsi="Cambria"/>
        </w:rPr>
        <w:t xml:space="preserve">skiftet som går i nord-sydlig riktning som inte är på kommunens mark är extensivt skött och har stora biologiska värden som tjäderhabitat. </w:t>
      </w:r>
      <w:r w:rsidR="0048136F">
        <w:rPr>
          <w:rFonts w:ascii="Cambria" w:hAnsi="Cambria"/>
        </w:rPr>
        <w:t>Skogsbrukså</w:t>
      </w:r>
      <w:r w:rsidR="000010ED" w:rsidRPr="0048136F">
        <w:rPr>
          <w:rFonts w:ascii="Cambria" w:hAnsi="Cambria"/>
        </w:rPr>
        <w:t>tgärd</w:t>
      </w:r>
      <w:r w:rsidR="0048136F">
        <w:rPr>
          <w:rFonts w:ascii="Cambria" w:hAnsi="Cambria"/>
        </w:rPr>
        <w:t>er</w:t>
      </w:r>
      <w:r w:rsidR="000010ED" w:rsidRPr="0048136F">
        <w:rPr>
          <w:rFonts w:ascii="Cambria" w:hAnsi="Cambria"/>
        </w:rPr>
        <w:t xml:space="preserve"> i detta </w:t>
      </w:r>
      <w:r w:rsidR="0048136F">
        <w:rPr>
          <w:rFonts w:ascii="Cambria" w:hAnsi="Cambria"/>
        </w:rPr>
        <w:t>skogssk</w:t>
      </w:r>
      <w:r w:rsidR="000010ED" w:rsidRPr="0048136F">
        <w:rPr>
          <w:rFonts w:ascii="Cambria" w:hAnsi="Cambria"/>
        </w:rPr>
        <w:t>ifte är inte aktuellt.</w:t>
      </w:r>
    </w:p>
    <w:p w:rsidR="000010ED" w:rsidRPr="0048136F" w:rsidRDefault="000010ED" w:rsidP="000010ED">
      <w:pPr>
        <w:rPr>
          <w:rFonts w:ascii="Cambria" w:hAnsi="Cambria"/>
        </w:rPr>
      </w:pPr>
      <w:r w:rsidRPr="0048136F">
        <w:rPr>
          <w:rFonts w:ascii="Cambria" w:hAnsi="Cambria"/>
        </w:rPr>
        <w:t xml:space="preserve">I </w:t>
      </w:r>
      <w:r w:rsidR="0048136F">
        <w:rPr>
          <w:rFonts w:ascii="Cambria" w:hAnsi="Cambria"/>
        </w:rPr>
        <w:t>kartan</w:t>
      </w:r>
      <w:r w:rsidRPr="0048136F">
        <w:rPr>
          <w:rFonts w:ascii="Cambria" w:hAnsi="Cambria"/>
        </w:rPr>
        <w:t xml:space="preserve"> anges åldern samt andelen tall/</w:t>
      </w:r>
      <w:r w:rsidR="00EA14CB">
        <w:rPr>
          <w:rFonts w:ascii="Cambria" w:hAnsi="Cambria"/>
        </w:rPr>
        <w:t>gran/</w:t>
      </w:r>
      <w:r w:rsidRPr="0048136F">
        <w:rPr>
          <w:rFonts w:ascii="Cambria" w:hAnsi="Cambria"/>
        </w:rPr>
        <w:t>löv</w:t>
      </w:r>
      <w:r w:rsidR="00373DD8">
        <w:rPr>
          <w:rFonts w:ascii="Cambria" w:hAnsi="Cambria"/>
        </w:rPr>
        <w:t>, i e</w:t>
      </w:r>
      <w:r w:rsidR="00EA14CB">
        <w:rPr>
          <w:rFonts w:ascii="Cambria" w:hAnsi="Cambria"/>
        </w:rPr>
        <w:t>tt urval av områden</w:t>
      </w:r>
      <w:r w:rsidR="00373DD8">
        <w:rPr>
          <w:rFonts w:ascii="Cambria" w:hAnsi="Cambria"/>
        </w:rPr>
        <w:t xml:space="preserve">. </w:t>
      </w:r>
      <w:r w:rsidR="00EA14CB">
        <w:rPr>
          <w:rFonts w:ascii="Cambria" w:hAnsi="Cambria"/>
        </w:rPr>
        <w:t>Någon bedömning</w:t>
      </w:r>
      <w:r w:rsidR="00373DD8">
        <w:rPr>
          <w:rFonts w:ascii="Cambria" w:hAnsi="Cambria"/>
        </w:rPr>
        <w:t xml:space="preserve"> av tjädergoda/tjäderdåliga marker är inte gjord</w:t>
      </w:r>
      <w:r w:rsidR="00EA14CB">
        <w:rPr>
          <w:rFonts w:ascii="Cambria" w:hAnsi="Cambria"/>
        </w:rPr>
        <w:t xml:space="preserve"> över de olika skogsavdelningarna på denna lekplats och därför ges inga detaljerade bedömningar och åtgärdsförslag. </w:t>
      </w:r>
      <w:r w:rsidR="00E41C65">
        <w:rPr>
          <w:rFonts w:ascii="Cambria" w:hAnsi="Cambria"/>
        </w:rPr>
        <w:t xml:space="preserve">En bedömning över andelen tjädergoda och tjäderdåliga marker i förhållande till målklassningen i skogsbruksplanen är dock lämplig där förslag på åtgärder bör tas fram. </w:t>
      </w:r>
      <w:r w:rsidRPr="0048136F">
        <w:rPr>
          <w:rFonts w:ascii="Cambria" w:hAnsi="Cambria"/>
        </w:rPr>
        <w:t xml:space="preserve">Generellt gäller att äldre skogsområden som domineras av tall </w:t>
      </w:r>
      <w:r w:rsidR="00373DD8">
        <w:rPr>
          <w:rFonts w:ascii="Cambria" w:hAnsi="Cambria"/>
        </w:rPr>
        <w:t xml:space="preserve">i regel är tjädergoda. </w:t>
      </w:r>
      <w:r w:rsidRPr="0048136F">
        <w:rPr>
          <w:rFonts w:ascii="Cambria" w:hAnsi="Cambria"/>
        </w:rPr>
        <w:t xml:space="preserve">Dessa områden är i regel stabila miljöer där granen oftast inte riskerar att ta överhanden, men där den utgör ett viktigt inslag för tjädern när det </w:t>
      </w:r>
      <w:r w:rsidRPr="0048136F">
        <w:rPr>
          <w:rFonts w:ascii="Cambria" w:hAnsi="Cambria"/>
        </w:rPr>
        <w:lastRenderedPageBreak/>
        <w:t xml:space="preserve">gäller skydd. </w:t>
      </w:r>
      <w:r w:rsidR="00E41C65">
        <w:rPr>
          <w:rFonts w:ascii="Cambria" w:hAnsi="Cambria"/>
        </w:rPr>
        <w:t xml:space="preserve">Sådana områden bör få målklassningen NO i </w:t>
      </w:r>
      <w:r w:rsidR="005A7147">
        <w:rPr>
          <w:rFonts w:ascii="Cambria" w:hAnsi="Cambria"/>
        </w:rPr>
        <w:t xml:space="preserve">det </w:t>
      </w:r>
      <w:r w:rsidR="00E41C65">
        <w:rPr>
          <w:rFonts w:ascii="Cambria" w:hAnsi="Cambria"/>
        </w:rPr>
        <w:t>inre upptagningsområdet.</w:t>
      </w:r>
      <w:r w:rsidR="005A7147">
        <w:rPr>
          <w:rFonts w:ascii="Cambria" w:hAnsi="Cambria"/>
        </w:rPr>
        <w:t xml:space="preserve"> Bland e som visas på kartan finns bara ett äldre </w:t>
      </w:r>
      <w:proofErr w:type="spellStart"/>
      <w:r w:rsidR="005A7147">
        <w:rPr>
          <w:rFonts w:ascii="Cambria" w:hAnsi="Cambria"/>
        </w:rPr>
        <w:t>talldominerat</w:t>
      </w:r>
      <w:proofErr w:type="spellEnd"/>
      <w:r w:rsidR="005A7147">
        <w:rPr>
          <w:rFonts w:ascii="Cambria" w:hAnsi="Cambria"/>
        </w:rPr>
        <w:t xml:space="preserve"> område, i yttre upptagningsområde.</w:t>
      </w:r>
    </w:p>
    <w:p w:rsidR="005253BD" w:rsidRDefault="000010ED" w:rsidP="000010ED">
      <w:pPr>
        <w:rPr>
          <w:rFonts w:ascii="Cambria" w:hAnsi="Cambria"/>
        </w:rPr>
      </w:pPr>
      <w:r w:rsidRPr="0048136F">
        <w:rPr>
          <w:rFonts w:ascii="Cambria" w:hAnsi="Cambria"/>
        </w:rPr>
        <w:t xml:space="preserve">I områden där granen dominerar bör skogsskötseln </w:t>
      </w:r>
      <w:r w:rsidR="00E41C65">
        <w:rPr>
          <w:rFonts w:ascii="Cambria" w:hAnsi="Cambria"/>
        </w:rPr>
        <w:t xml:space="preserve">istället </w:t>
      </w:r>
      <w:r w:rsidRPr="0048136F">
        <w:rPr>
          <w:rFonts w:ascii="Cambria" w:hAnsi="Cambria"/>
        </w:rPr>
        <w:t xml:space="preserve">inriktas på att </w:t>
      </w:r>
      <w:r w:rsidR="008B49BE">
        <w:rPr>
          <w:rFonts w:ascii="Cambria" w:hAnsi="Cambria"/>
        </w:rPr>
        <w:t xml:space="preserve">öka andelen tall och eventuellt löv, öka skogens </w:t>
      </w:r>
      <w:r w:rsidR="00E41C65">
        <w:rPr>
          <w:rFonts w:ascii="Cambria" w:hAnsi="Cambria"/>
        </w:rPr>
        <w:t>skikt</w:t>
      </w:r>
      <w:r w:rsidR="008B49BE">
        <w:rPr>
          <w:rFonts w:ascii="Cambria" w:hAnsi="Cambria"/>
        </w:rPr>
        <w:t>ning</w:t>
      </w:r>
      <w:r w:rsidRPr="0048136F">
        <w:rPr>
          <w:rFonts w:ascii="Cambria" w:hAnsi="Cambria"/>
        </w:rPr>
        <w:t xml:space="preserve"> och gynna uppväxt av blåbärsris. </w:t>
      </w:r>
      <w:r w:rsidR="008B49BE">
        <w:rPr>
          <w:rFonts w:ascii="Cambria" w:hAnsi="Cambria"/>
        </w:rPr>
        <w:t xml:space="preserve">Dessa områden är uppdelade i yngre röjningsskogar (gulmarkerad etikett) och lite äldre gallringsskogar (ljusgrön etikett). </w:t>
      </w:r>
      <w:r w:rsidRPr="0048136F">
        <w:rPr>
          <w:rFonts w:ascii="Cambria" w:hAnsi="Cambria"/>
        </w:rPr>
        <w:t xml:space="preserve">Dessa områden bör </w:t>
      </w:r>
      <w:r w:rsidR="005A7147">
        <w:rPr>
          <w:rFonts w:ascii="Cambria" w:hAnsi="Cambria"/>
        </w:rPr>
        <w:t xml:space="preserve">om de ligger i det inre upptagningsområdet </w:t>
      </w:r>
      <w:r w:rsidRPr="0048136F">
        <w:rPr>
          <w:rFonts w:ascii="Cambria" w:hAnsi="Cambria"/>
        </w:rPr>
        <w:t>omföras till NS (naturvård skötsel)</w:t>
      </w:r>
      <w:r w:rsidR="005A7147">
        <w:rPr>
          <w:rFonts w:ascii="Cambria" w:hAnsi="Cambria"/>
        </w:rPr>
        <w:t xml:space="preserve">. I det yttre upptagningsmålet kan </w:t>
      </w:r>
      <w:r w:rsidR="008B49BE">
        <w:rPr>
          <w:rFonts w:ascii="Cambria" w:hAnsi="Cambria"/>
        </w:rPr>
        <w:t xml:space="preserve">NS (naturvård skötsel), </w:t>
      </w:r>
      <w:r w:rsidR="00EA14CB">
        <w:rPr>
          <w:rFonts w:ascii="Cambria" w:hAnsi="Cambria"/>
        </w:rPr>
        <w:t>K (kombinerade mål)</w:t>
      </w:r>
      <w:r w:rsidR="005A7147">
        <w:rPr>
          <w:rFonts w:ascii="Cambria" w:hAnsi="Cambria"/>
        </w:rPr>
        <w:t>, eller PF (produktion förstärkt) fungera</w:t>
      </w:r>
      <w:r w:rsidR="008B49BE">
        <w:rPr>
          <w:rFonts w:ascii="Cambria" w:hAnsi="Cambria"/>
        </w:rPr>
        <w:t xml:space="preserve"> beroende på ålder och förekommande naturvärden i de aktuella områdena</w:t>
      </w:r>
      <w:r w:rsidRPr="0048136F">
        <w:rPr>
          <w:rFonts w:ascii="Cambria" w:hAnsi="Cambria"/>
        </w:rPr>
        <w:t xml:space="preserve">. </w:t>
      </w:r>
      <w:r w:rsidR="008B49BE">
        <w:rPr>
          <w:rFonts w:ascii="Cambria" w:hAnsi="Cambria"/>
        </w:rPr>
        <w:t xml:space="preserve">Åtgärder på de yngre ogallrade </w:t>
      </w:r>
      <w:r w:rsidRPr="0048136F">
        <w:rPr>
          <w:rFonts w:ascii="Cambria" w:hAnsi="Cambria"/>
        </w:rPr>
        <w:t xml:space="preserve">beror på markens beskaffenhet och skogsstruktur. Generellt gäller dock att skapa mosaiker mellan tätare och öppnare </w:t>
      </w:r>
      <w:r w:rsidR="0031092E">
        <w:rPr>
          <w:rFonts w:ascii="Cambria" w:hAnsi="Cambria"/>
        </w:rPr>
        <w:t xml:space="preserve">ytor </w:t>
      </w:r>
      <w:r w:rsidRPr="0048136F">
        <w:rPr>
          <w:rFonts w:ascii="Cambria" w:hAnsi="Cambria"/>
        </w:rPr>
        <w:t>(gläntor)</w:t>
      </w:r>
      <w:r w:rsidR="00787B29">
        <w:rPr>
          <w:rFonts w:ascii="Cambria" w:hAnsi="Cambria"/>
        </w:rPr>
        <w:t xml:space="preserve"> </w:t>
      </w:r>
      <w:r w:rsidRPr="0048136F">
        <w:rPr>
          <w:rFonts w:ascii="Cambria" w:hAnsi="Cambria"/>
        </w:rPr>
        <w:t xml:space="preserve">  </w:t>
      </w:r>
      <w:r w:rsidR="0031092E">
        <w:rPr>
          <w:rFonts w:ascii="Cambria" w:hAnsi="Cambria"/>
        </w:rPr>
        <w:t>Man bör vidare</w:t>
      </w:r>
      <w:r w:rsidRPr="0048136F">
        <w:rPr>
          <w:rFonts w:ascii="Cambria" w:hAnsi="Cambria"/>
        </w:rPr>
        <w:t xml:space="preserve"> skapa luckor där granen vuxit sig tät och förhindrar uppkomst av underväxt. </w:t>
      </w:r>
      <w:r w:rsidR="00787B29">
        <w:rPr>
          <w:rFonts w:ascii="Cambria" w:hAnsi="Cambria"/>
        </w:rPr>
        <w:t xml:space="preserve">Särskild hänsyn bör tas i impedimentmarker för att skapa mjuka övergångar till dessa, som är av stora värden för häckningen och som kycklingmiljöer. </w:t>
      </w:r>
      <w:r w:rsidR="00140AA6">
        <w:rPr>
          <w:rFonts w:ascii="Cambria" w:hAnsi="Cambria"/>
        </w:rPr>
        <w:t>Impedimentmarkerna ligger i detta upptagningsområde väl spridda i hela upptagningsområdet.</w:t>
      </w:r>
    </w:p>
    <w:p w:rsidR="005253BD" w:rsidRPr="005253BD" w:rsidRDefault="008B49BE" w:rsidP="005253BD">
      <w:pPr>
        <w:rPr>
          <w:rFonts w:ascii="Cambria" w:hAnsi="Cambria"/>
        </w:rPr>
      </w:pPr>
      <w:r>
        <w:rPr>
          <w:rFonts w:ascii="Cambria" w:hAnsi="Cambria"/>
        </w:rPr>
        <w:t>Hela upptagningso</w:t>
      </w:r>
      <w:r w:rsidR="000010ED" w:rsidRPr="0048136F">
        <w:rPr>
          <w:rFonts w:ascii="Cambria" w:hAnsi="Cambria"/>
        </w:rPr>
        <w:t xml:space="preserve">mrådet har stora förutsättningar att utvecklas till </w:t>
      </w:r>
      <w:r w:rsidR="0031092E">
        <w:rPr>
          <w:rFonts w:ascii="Cambria" w:hAnsi="Cambria"/>
        </w:rPr>
        <w:t>än finare</w:t>
      </w:r>
      <w:r w:rsidR="000010ED" w:rsidRPr="0048136F">
        <w:rPr>
          <w:rFonts w:ascii="Cambria" w:hAnsi="Cambria"/>
        </w:rPr>
        <w:t xml:space="preserve"> tjädermiljö </w:t>
      </w:r>
      <w:r w:rsidR="0031092E">
        <w:rPr>
          <w:rFonts w:ascii="Cambria" w:hAnsi="Cambria"/>
        </w:rPr>
        <w:t xml:space="preserve">än </w:t>
      </w:r>
      <w:r w:rsidR="000010ED" w:rsidRPr="0048136F">
        <w:rPr>
          <w:rFonts w:ascii="Cambria" w:hAnsi="Cambria"/>
        </w:rPr>
        <w:t xml:space="preserve">det är idag. I dagsläget finns två mindre lekplatser som gränsar till denna stora lekplats. Eftersom denna </w:t>
      </w:r>
      <w:r w:rsidR="0031092E">
        <w:rPr>
          <w:rFonts w:ascii="Cambria" w:hAnsi="Cambria"/>
        </w:rPr>
        <w:t xml:space="preserve">lekplats </w:t>
      </w:r>
      <w:r w:rsidR="000010ED" w:rsidRPr="0048136F">
        <w:rPr>
          <w:rFonts w:ascii="Cambria" w:hAnsi="Cambria"/>
        </w:rPr>
        <w:t>ligger centralt bland dessa är det mycket avgörande att skötseln för denna blir bra.</w:t>
      </w:r>
      <w:r w:rsidR="005253BD" w:rsidRPr="005253BD">
        <w:rPr>
          <w:rFonts w:ascii="Cambria" w:hAnsi="Cambria"/>
        </w:rPr>
        <w:t xml:space="preserve"> Förhoppningen är att kommunen vill sköta helt med hyggesfria skogsbruksmetoder.</w:t>
      </w:r>
    </w:p>
    <w:p w:rsidR="0031092E" w:rsidRDefault="0031092E" w:rsidP="000010ED">
      <w:pPr>
        <w:rPr>
          <w:rFonts w:ascii="Cambria" w:hAnsi="Cambria"/>
        </w:rPr>
      </w:pPr>
    </w:p>
    <w:p w:rsidR="0031092E" w:rsidRDefault="00FE4910" w:rsidP="000010ED">
      <w:pPr>
        <w:rPr>
          <w:rFonts w:ascii="Cambria" w:hAnsi="Cambria"/>
        </w:rPr>
      </w:pPr>
      <w:r w:rsidRPr="00FE4910">
        <w:rPr>
          <w:rFonts w:ascii="Cambria" w:hAnsi="Cambria"/>
          <w:noProof/>
          <w:lang w:eastAsia="sv-SE"/>
        </w:rPr>
        <w:drawing>
          <wp:inline distT="0" distB="0" distL="0" distR="0">
            <wp:extent cx="5418667" cy="4064000"/>
            <wp:effectExtent l="0" t="0" r="0" b="0"/>
            <wp:docPr id="1" name="Bildobjekt 1" descr="C:\Users\Christer Johansson\Dropbox\Artskydd i skogen\Tillfälliga filer\Fil 2021-08-19 23 42 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er Johansson\Dropbox\Artskydd i skogen\Tillfälliga filer\Fil 2021-08-19 23 42 3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344" cy="406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910" w:rsidRPr="0048136F" w:rsidRDefault="00FE4910" w:rsidP="000010ED">
      <w:pPr>
        <w:rPr>
          <w:rFonts w:ascii="Cambria" w:hAnsi="Cambria"/>
        </w:rPr>
      </w:pPr>
    </w:p>
    <w:p w:rsidR="00C30698" w:rsidRPr="0048136F" w:rsidRDefault="008B49BE">
      <w:pPr>
        <w:rPr>
          <w:rFonts w:ascii="Cambria" w:hAnsi="Cambria"/>
        </w:rPr>
      </w:pPr>
      <w:r>
        <w:rPr>
          <w:rFonts w:ascii="Cambria" w:hAnsi="Cambria"/>
        </w:rPr>
        <w:t>B</w:t>
      </w:r>
      <w:r w:rsidR="00FE4910">
        <w:rPr>
          <w:rFonts w:ascii="Cambria" w:hAnsi="Cambria"/>
        </w:rPr>
        <w:t>ild från en ca 100 år gammal barrblandskog med mattor av blåbärsris</w:t>
      </w:r>
      <w:r>
        <w:rPr>
          <w:rFonts w:ascii="Cambria" w:hAnsi="Cambria"/>
        </w:rPr>
        <w:t xml:space="preserve"> i södra delen</w:t>
      </w:r>
      <w:r w:rsidR="00FE4910">
        <w:rPr>
          <w:rFonts w:ascii="Cambria" w:hAnsi="Cambria"/>
        </w:rPr>
        <w:t xml:space="preserve">. </w:t>
      </w:r>
      <w:r>
        <w:rPr>
          <w:rFonts w:ascii="Cambria" w:hAnsi="Cambria"/>
        </w:rPr>
        <w:t xml:space="preserve"> Notera </w:t>
      </w:r>
      <w:r w:rsidR="00094B8C">
        <w:rPr>
          <w:rFonts w:ascii="Cambria" w:hAnsi="Cambria"/>
        </w:rPr>
        <w:t xml:space="preserve">rejäla kjolgranar och björkar i fin mosaik i övrig </w:t>
      </w:r>
      <w:proofErr w:type="spellStart"/>
      <w:r w:rsidR="00094B8C">
        <w:rPr>
          <w:rFonts w:ascii="Cambria" w:hAnsi="Cambria"/>
        </w:rPr>
        <w:t>talldominerad</w:t>
      </w:r>
      <w:proofErr w:type="spellEnd"/>
      <w:r w:rsidR="00094B8C">
        <w:rPr>
          <w:rFonts w:ascii="Cambria" w:hAnsi="Cambria"/>
        </w:rPr>
        <w:t xml:space="preserve"> skog.</w:t>
      </w:r>
    </w:p>
    <w:sectPr w:rsidR="00C30698" w:rsidRPr="00481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0ED"/>
    <w:rsid w:val="000010ED"/>
    <w:rsid w:val="00094B8C"/>
    <w:rsid w:val="00140AA6"/>
    <w:rsid w:val="0031092E"/>
    <w:rsid w:val="00373DD8"/>
    <w:rsid w:val="0048136F"/>
    <w:rsid w:val="005253BD"/>
    <w:rsid w:val="005A7147"/>
    <w:rsid w:val="00787B29"/>
    <w:rsid w:val="00836754"/>
    <w:rsid w:val="008B49BE"/>
    <w:rsid w:val="00970272"/>
    <w:rsid w:val="00C30698"/>
    <w:rsid w:val="00E32B16"/>
    <w:rsid w:val="00E41C65"/>
    <w:rsid w:val="00EA14CB"/>
    <w:rsid w:val="00FE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CFD86"/>
  <w15:chartTrackingRefBased/>
  <w15:docId w15:val="{1F6F85BB-98F8-4632-8796-BA63CF31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0E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4813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765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Johansson</dc:creator>
  <cp:keywords/>
  <dc:description/>
  <cp:lastModifiedBy>Christer Johansson</cp:lastModifiedBy>
  <cp:revision>8</cp:revision>
  <dcterms:created xsi:type="dcterms:W3CDTF">2021-06-27T03:54:00Z</dcterms:created>
  <dcterms:modified xsi:type="dcterms:W3CDTF">2021-08-31T18:31:00Z</dcterms:modified>
</cp:coreProperties>
</file>